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69AF" w14:textId="77777777" w:rsidR="00293463" w:rsidRDefault="00CC630C" w:rsidP="00CC630C">
      <w:r>
        <w:rPr>
          <w:noProof/>
        </w:rPr>
        <w:drawing>
          <wp:anchor distT="0" distB="0" distL="114300" distR="114300" simplePos="0" relativeHeight="251666944" behindDoc="0" locked="0" layoutInCell="1" allowOverlap="1" wp14:anchorId="0F87E113" wp14:editId="20FF53B3">
            <wp:simplePos x="0" y="0"/>
            <wp:positionH relativeFrom="leftMargin">
              <wp:align>right</wp:align>
            </wp:positionH>
            <wp:positionV relativeFrom="paragraph">
              <wp:posOffset>1905</wp:posOffset>
            </wp:positionV>
            <wp:extent cx="680085" cy="946150"/>
            <wp:effectExtent l="0" t="0" r="5715" b="6350"/>
            <wp:wrapThrough wrapText="bothSides">
              <wp:wrapPolygon edited="0">
                <wp:start x="0" y="0"/>
                <wp:lineTo x="0" y="21310"/>
                <wp:lineTo x="21176" y="21310"/>
                <wp:lineTo x="211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11D71" w14:textId="1A5209B1" w:rsidR="00293463" w:rsidRPr="00696220" w:rsidRDefault="00293463">
      <w:pPr>
        <w:jc w:val="center"/>
        <w:rPr>
          <w:rFonts w:ascii="Gill Sans MT" w:hAnsi="Gill Sans MT"/>
        </w:rPr>
      </w:pPr>
    </w:p>
    <w:p w14:paraId="52026922" w14:textId="77777777" w:rsidR="009839E0" w:rsidRPr="00696220" w:rsidRDefault="009839E0" w:rsidP="009839E0">
      <w:pPr>
        <w:ind w:right="-330"/>
        <w:jc w:val="center"/>
        <w:rPr>
          <w:rFonts w:ascii="Gill Sans MT" w:hAnsi="Gill Sans MT"/>
          <w:b/>
          <w:sz w:val="32"/>
        </w:rPr>
      </w:pPr>
      <w:r w:rsidRPr="00696220">
        <w:rPr>
          <w:rFonts w:ascii="Gill Sans MT" w:hAnsi="Gill Sans MT"/>
          <w:b/>
          <w:sz w:val="32"/>
        </w:rPr>
        <w:t>Pool Meet Requirements for Sanctioning</w:t>
      </w:r>
    </w:p>
    <w:p w14:paraId="418829D9" w14:textId="77777777" w:rsidR="009839E0" w:rsidRPr="00696220" w:rsidRDefault="009839E0" w:rsidP="009839E0">
      <w:pPr>
        <w:ind w:right="-330"/>
        <w:jc w:val="center"/>
        <w:rPr>
          <w:rFonts w:ascii="Gill Sans MT" w:hAnsi="Gill Sans MT"/>
        </w:rPr>
      </w:pPr>
    </w:p>
    <w:p w14:paraId="1FBA4446" w14:textId="77777777" w:rsidR="009839E0" w:rsidRPr="00696220" w:rsidRDefault="009839E0" w:rsidP="009839E0">
      <w:pPr>
        <w:ind w:right="-330"/>
        <w:jc w:val="center"/>
        <w:rPr>
          <w:rFonts w:ascii="Gill Sans MT" w:hAnsi="Gill Sans MT"/>
        </w:rPr>
      </w:pPr>
    </w:p>
    <w:p w14:paraId="47D9EE1F" w14:textId="77777777" w:rsidR="009839E0" w:rsidRPr="00696220" w:rsidRDefault="009839E0" w:rsidP="009839E0">
      <w:pPr>
        <w:ind w:right="-330"/>
        <w:rPr>
          <w:rFonts w:ascii="Gill Sans MT" w:hAnsi="Gill Sans MT"/>
          <w:b/>
        </w:rPr>
      </w:pPr>
    </w:p>
    <w:p w14:paraId="6AD56F94" w14:textId="77777777" w:rsidR="009839E0" w:rsidRPr="00696220" w:rsidRDefault="009839E0" w:rsidP="009839E0">
      <w:pPr>
        <w:ind w:right="-330"/>
        <w:rPr>
          <w:rFonts w:ascii="Gill Sans MT" w:hAnsi="Gill Sans MT"/>
          <w:b/>
        </w:rPr>
      </w:pPr>
      <w:r w:rsidRPr="00696220">
        <w:rPr>
          <w:rFonts w:ascii="Gill Sans MT" w:hAnsi="Gill Sans MT"/>
          <w:b/>
        </w:rPr>
        <w:t>Healthway Contractual Obligations</w:t>
      </w:r>
    </w:p>
    <w:p w14:paraId="19267D13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</w:p>
    <w:p w14:paraId="74990290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  <w:r w:rsidRPr="00696220">
        <w:rPr>
          <w:rFonts w:ascii="Gill Sans MT" w:hAnsi="Gill Sans MT"/>
        </w:rPr>
        <w:t xml:space="preserve">We are delighted to continue our ongoing partnership with Healthway through support of their LiveLighter message across our </w:t>
      </w:r>
      <w:proofErr w:type="spellStart"/>
      <w:r w:rsidRPr="00696220">
        <w:rPr>
          <w:rFonts w:ascii="Gill Sans MT" w:hAnsi="Gill Sans MT"/>
        </w:rPr>
        <w:t>programmes</w:t>
      </w:r>
      <w:proofErr w:type="spellEnd"/>
      <w:r w:rsidRPr="00696220">
        <w:rPr>
          <w:rFonts w:ascii="Gill Sans MT" w:hAnsi="Gill Sans MT"/>
        </w:rPr>
        <w:t xml:space="preserve">.  Healthway provide MSWA with substantial funding to support these </w:t>
      </w:r>
      <w:proofErr w:type="spellStart"/>
      <w:r w:rsidRPr="00696220">
        <w:rPr>
          <w:rFonts w:ascii="Gill Sans MT" w:hAnsi="Gill Sans MT"/>
        </w:rPr>
        <w:t>programmes</w:t>
      </w:r>
      <w:proofErr w:type="spellEnd"/>
      <w:r w:rsidRPr="00696220">
        <w:rPr>
          <w:rFonts w:ascii="Gill Sans MT" w:hAnsi="Gill Sans MT"/>
        </w:rPr>
        <w:t>.</w:t>
      </w:r>
    </w:p>
    <w:p w14:paraId="2D044526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</w:p>
    <w:p w14:paraId="17DD9FF1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  <w:r w:rsidRPr="00696220">
        <w:rPr>
          <w:rFonts w:ascii="Gill Sans MT" w:hAnsi="Gill Sans MT"/>
        </w:rPr>
        <w:t xml:space="preserve">LiveLighter has Naming Rights for our pool meet </w:t>
      </w:r>
      <w:proofErr w:type="spellStart"/>
      <w:r w:rsidRPr="00696220">
        <w:rPr>
          <w:rFonts w:ascii="Gill Sans MT" w:hAnsi="Gill Sans MT"/>
        </w:rPr>
        <w:t>programme</w:t>
      </w:r>
      <w:proofErr w:type="spellEnd"/>
      <w:r w:rsidRPr="00696220">
        <w:rPr>
          <w:rFonts w:ascii="Gill Sans MT" w:hAnsi="Gill Sans MT"/>
        </w:rPr>
        <w:t xml:space="preserve"> and therefore the name of all pool meets (including distance meets) should be preceded </w:t>
      </w:r>
      <w:proofErr w:type="gramStart"/>
      <w:r w:rsidRPr="00696220">
        <w:rPr>
          <w:rFonts w:ascii="Gill Sans MT" w:hAnsi="Gill Sans MT"/>
        </w:rPr>
        <w:t>As</w:t>
      </w:r>
      <w:proofErr w:type="gramEnd"/>
      <w:r w:rsidRPr="00696220">
        <w:rPr>
          <w:rFonts w:ascii="Gill Sans MT" w:hAnsi="Gill Sans MT"/>
        </w:rPr>
        <w:t xml:space="preserve"> a condition of the ongoing funding, we have the following contractual obligations to Healthway when conducting pool meets.</w:t>
      </w:r>
    </w:p>
    <w:p w14:paraId="2C4DB1ED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</w:p>
    <w:p w14:paraId="3BAF8E9D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  <w:r w:rsidRPr="00696220">
        <w:rPr>
          <w:rFonts w:ascii="Gill Sans MT" w:hAnsi="Gill Sans MT"/>
          <w:b/>
        </w:rPr>
        <w:t>PA Announcements</w:t>
      </w:r>
    </w:p>
    <w:p w14:paraId="58FEFBBE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490C98A4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  <w:r w:rsidRPr="00696220">
        <w:rPr>
          <w:rFonts w:ascii="Gill Sans MT" w:hAnsi="Gill Sans MT"/>
          <w:b/>
        </w:rPr>
        <w:t>The following key messages should be announced at least once during each pool meet by the announcer.</w:t>
      </w:r>
    </w:p>
    <w:p w14:paraId="0348A5A5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15076B28" w14:textId="77777777" w:rsidR="009839E0" w:rsidRPr="00696220" w:rsidRDefault="009839E0" w:rsidP="009839E0">
      <w:pPr>
        <w:pStyle w:val="ListParagraph"/>
        <w:numPr>
          <w:ilvl w:val="0"/>
          <w:numId w:val="2"/>
        </w:numPr>
        <w:ind w:right="-330"/>
        <w:rPr>
          <w:rFonts w:ascii="Gill Sans MT" w:hAnsi="Gill Sans MT"/>
        </w:rPr>
      </w:pPr>
      <w:r w:rsidRPr="00696220">
        <w:rPr>
          <w:rFonts w:ascii="Gill Sans MT" w:hAnsi="Gill Sans MT"/>
        </w:rPr>
        <w:t>“LiveLighter (name of event) is proudly sponsored by Healthway”</w:t>
      </w:r>
    </w:p>
    <w:p w14:paraId="58A6AA8F" w14:textId="77777777" w:rsidR="009839E0" w:rsidRPr="00696220" w:rsidRDefault="009839E0" w:rsidP="009839E0">
      <w:pPr>
        <w:ind w:right="-330"/>
        <w:jc w:val="both"/>
        <w:rPr>
          <w:rFonts w:ascii="Gill Sans MT" w:hAnsi="Gill Sans MT"/>
        </w:rPr>
      </w:pPr>
    </w:p>
    <w:p w14:paraId="0CEA164E" w14:textId="77777777" w:rsidR="009839E0" w:rsidRPr="00696220" w:rsidRDefault="009839E0" w:rsidP="009839E0">
      <w:pPr>
        <w:pStyle w:val="ListParagraph"/>
        <w:numPr>
          <w:ilvl w:val="0"/>
          <w:numId w:val="2"/>
        </w:numPr>
        <w:ind w:right="-330"/>
        <w:rPr>
          <w:rFonts w:ascii="Gill Sans MT" w:hAnsi="Gill Sans MT"/>
        </w:rPr>
      </w:pPr>
      <w:r w:rsidRPr="00696220">
        <w:rPr>
          <w:rFonts w:ascii="Gill Sans MT" w:hAnsi="Gill Sans MT"/>
        </w:rPr>
        <w:t>“With thanks to our Naming Rights Partner, Healthway, promoting the LiveLighter message”</w:t>
      </w:r>
    </w:p>
    <w:p w14:paraId="0B666676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72757237" w14:textId="77777777" w:rsidR="009839E0" w:rsidRPr="00696220" w:rsidRDefault="009839E0" w:rsidP="009839E0">
      <w:pPr>
        <w:ind w:right="-330"/>
        <w:jc w:val="both"/>
        <w:rPr>
          <w:rFonts w:ascii="Gill Sans MT" w:hAnsi="Gill Sans MT"/>
          <w:b/>
        </w:rPr>
      </w:pPr>
      <w:r w:rsidRPr="00696220">
        <w:rPr>
          <w:rFonts w:ascii="Gill Sans MT" w:hAnsi="Gill Sans MT"/>
          <w:b/>
        </w:rPr>
        <w:t>A selection of the following messages should be made as verbal announcements acknowledging LiveLighter and Healthway</w:t>
      </w:r>
    </w:p>
    <w:p w14:paraId="1EAB8E69" w14:textId="77777777" w:rsidR="009839E0" w:rsidRPr="00696220" w:rsidRDefault="009839E0" w:rsidP="009839E0">
      <w:pPr>
        <w:ind w:right="-330"/>
        <w:jc w:val="center"/>
        <w:rPr>
          <w:rFonts w:ascii="Gill Sans MT" w:hAnsi="Gill Sans MT"/>
        </w:rPr>
      </w:pPr>
    </w:p>
    <w:p w14:paraId="3683114F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They’re cold, cheap and tempting, but what sugary drinks don’t advertise is the obscene amount of sugar they contain. </w:t>
      </w:r>
    </w:p>
    <w:p w14:paraId="5D3BE242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Sugar can cause toxic fat around your vital organs and lead to cancer, type 2 diabetes and heart disease. </w:t>
      </w:r>
    </w:p>
    <w:p w14:paraId="5D63E0A8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696220">
        <w:rPr>
          <w:rFonts w:ascii="Gill Sans MT" w:hAnsi="Gill Sans MT" w:cstheme="minorHAnsi"/>
          <w:bCs/>
          <w:sz w:val="24"/>
          <w:szCs w:val="24"/>
        </w:rPr>
        <w:t>Don’t be sucked in, too much sugar can make you put on weight and rot your teeth. Start to LiveLighter today.</w:t>
      </w:r>
    </w:p>
    <w:p w14:paraId="5BAE6F56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To achieve or maintain a healthy weight, you need to make sure you’re eating the right amount of food. </w:t>
      </w:r>
      <w:r w:rsidRPr="00696220">
        <w:rPr>
          <w:rFonts w:ascii="Gill Sans MT" w:hAnsi="Gill Sans MT" w:cstheme="minorHAnsi"/>
          <w:b/>
          <w:sz w:val="24"/>
          <w:szCs w:val="24"/>
        </w:rPr>
        <w:t xml:space="preserve">Watch your portion size and start to Live Lighter today. </w:t>
      </w:r>
    </w:p>
    <w:p w14:paraId="4DF21C12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You can drink a lot of kilojoules without realising it. </w:t>
      </w:r>
      <w:r w:rsidRPr="00696220">
        <w:rPr>
          <w:rFonts w:ascii="Gill Sans MT" w:hAnsi="Gill Sans MT" w:cstheme="minorHAnsi"/>
          <w:b/>
          <w:sz w:val="24"/>
          <w:szCs w:val="24"/>
        </w:rPr>
        <w:t xml:space="preserve">Avoid sugary drinks and start to Live Lighter today. </w:t>
      </w:r>
    </w:p>
    <w:p w14:paraId="5C2BB29B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A sedentary lifestyle can increase your risk of developing coronary heart disease and other health issues. </w:t>
      </w:r>
      <w:r w:rsidRPr="00696220">
        <w:rPr>
          <w:rFonts w:ascii="Gill Sans MT" w:hAnsi="Gill Sans MT" w:cstheme="minorHAnsi"/>
          <w:b/>
          <w:sz w:val="24"/>
          <w:szCs w:val="24"/>
        </w:rPr>
        <w:t xml:space="preserve">Sit less and start to Live Lighter today. </w:t>
      </w:r>
    </w:p>
    <w:p w14:paraId="136FDCDF" w14:textId="77777777" w:rsidR="009839E0" w:rsidRPr="00696220" w:rsidRDefault="009839E0" w:rsidP="009839E0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sz w:val="24"/>
          <w:szCs w:val="24"/>
        </w:rPr>
      </w:pPr>
      <w:r w:rsidRPr="00696220">
        <w:rPr>
          <w:rFonts w:ascii="Gill Sans MT" w:hAnsi="Gill Sans MT" w:cstheme="minorHAnsi"/>
          <w:sz w:val="24"/>
          <w:szCs w:val="24"/>
        </w:rPr>
        <w:t xml:space="preserve">Physical activity not only burns energy it also reduces your risk of many serious diseases. </w:t>
      </w:r>
      <w:r w:rsidRPr="00696220">
        <w:rPr>
          <w:rFonts w:ascii="Gill Sans MT" w:hAnsi="Gill Sans MT" w:cstheme="minorHAnsi"/>
          <w:b/>
          <w:sz w:val="24"/>
          <w:szCs w:val="24"/>
        </w:rPr>
        <w:t>Be active every day and start to Live Lighter today.</w:t>
      </w:r>
    </w:p>
    <w:p w14:paraId="44F15EBF" w14:textId="77777777" w:rsidR="009839E0" w:rsidRPr="00696220" w:rsidRDefault="009839E0" w:rsidP="009839E0">
      <w:pPr>
        <w:ind w:right="-330"/>
        <w:rPr>
          <w:rFonts w:ascii="Gill Sans MT" w:hAnsi="Gill Sans MT"/>
          <w:b/>
        </w:rPr>
      </w:pPr>
      <w:r w:rsidRPr="00696220">
        <w:rPr>
          <w:rFonts w:ascii="Gill Sans MT" w:hAnsi="Gill Sans MT"/>
          <w:b/>
        </w:rPr>
        <w:t>Signage</w:t>
      </w:r>
    </w:p>
    <w:p w14:paraId="7ACC8FA3" w14:textId="77777777" w:rsidR="009839E0" w:rsidRPr="00696220" w:rsidRDefault="009839E0" w:rsidP="009839E0">
      <w:pPr>
        <w:ind w:right="-330"/>
        <w:rPr>
          <w:rFonts w:ascii="Gill Sans MT" w:hAnsi="Gill Sans MT"/>
        </w:rPr>
      </w:pPr>
    </w:p>
    <w:p w14:paraId="14AF60A5" w14:textId="77777777" w:rsidR="009839E0" w:rsidRPr="00696220" w:rsidRDefault="009839E0" w:rsidP="009839E0">
      <w:pPr>
        <w:ind w:right="-330"/>
        <w:rPr>
          <w:rFonts w:ascii="Gill Sans MT" w:hAnsi="Gill Sans MT"/>
        </w:rPr>
      </w:pPr>
      <w:r w:rsidRPr="00696220">
        <w:rPr>
          <w:rFonts w:ascii="Gill Sans MT" w:hAnsi="Gill Sans MT"/>
        </w:rPr>
        <w:t>A minimum of four signs be on display on the pool side using either tear drop banners and/or A-frame signs.  These will be supplied by the office at the time of collection of the pool meet boxes.</w:t>
      </w:r>
    </w:p>
    <w:p w14:paraId="271B5A4F" w14:textId="77777777" w:rsidR="009839E0" w:rsidRPr="00696220" w:rsidRDefault="009839E0" w:rsidP="009839E0">
      <w:pPr>
        <w:ind w:right="-330"/>
        <w:rPr>
          <w:rFonts w:ascii="Gill Sans MT" w:hAnsi="Gill Sans MT"/>
        </w:rPr>
      </w:pPr>
    </w:p>
    <w:p w14:paraId="23907A15" w14:textId="77777777" w:rsidR="009839E0" w:rsidRPr="00696220" w:rsidRDefault="009839E0" w:rsidP="009839E0">
      <w:pPr>
        <w:ind w:right="-330"/>
        <w:rPr>
          <w:rFonts w:ascii="Gill Sans MT" w:hAnsi="Gill Sans MT"/>
        </w:rPr>
      </w:pPr>
      <w:r w:rsidRPr="00696220">
        <w:rPr>
          <w:rFonts w:ascii="Gill Sans MT" w:hAnsi="Gill Sans MT"/>
        </w:rPr>
        <w:t xml:space="preserve">Photographs should be taken of the signage on display and sent into </w:t>
      </w:r>
      <w:hyperlink r:id="rId9" w:history="1">
        <w:r w:rsidRPr="00696220">
          <w:rPr>
            <w:rStyle w:val="Hyperlink"/>
            <w:rFonts w:ascii="Gill Sans MT" w:hAnsi="Gill Sans MT"/>
          </w:rPr>
          <w:t>masters.admin@mswa.asn.au</w:t>
        </w:r>
      </w:hyperlink>
      <w:r w:rsidRPr="00696220">
        <w:rPr>
          <w:rFonts w:ascii="Gill Sans MT" w:hAnsi="Gill Sans MT"/>
        </w:rPr>
        <w:t xml:space="preserve"> on completion of the pool meet.</w:t>
      </w:r>
    </w:p>
    <w:p w14:paraId="78A83990" w14:textId="77777777" w:rsidR="009839E0" w:rsidRPr="00696220" w:rsidRDefault="009839E0" w:rsidP="009839E0">
      <w:pPr>
        <w:ind w:right="-330"/>
        <w:rPr>
          <w:rFonts w:ascii="Gill Sans MT" w:hAnsi="Gill Sans MT"/>
        </w:rPr>
      </w:pPr>
    </w:p>
    <w:p w14:paraId="0CEC290D" w14:textId="77777777" w:rsidR="009839E0" w:rsidRPr="00696220" w:rsidRDefault="009839E0" w:rsidP="009839E0">
      <w:pPr>
        <w:ind w:right="-330"/>
        <w:rPr>
          <w:rFonts w:ascii="Gill Sans MT" w:hAnsi="Gill Sans MT"/>
        </w:rPr>
      </w:pPr>
      <w:r w:rsidRPr="00696220">
        <w:rPr>
          <w:rFonts w:ascii="Gill Sans MT" w:hAnsi="Gill Sans MT"/>
        </w:rPr>
        <w:t>As a condition of sanctioning, all host clubs must agree to the fulfilling the above contractual obligations.</w:t>
      </w:r>
    </w:p>
    <w:p w14:paraId="7809156D" w14:textId="0447CFFA" w:rsidR="00293463" w:rsidRPr="008B0522" w:rsidRDefault="00293463" w:rsidP="009839E0">
      <w:pPr>
        <w:jc w:val="center"/>
        <w:rPr>
          <w:rFonts w:ascii="Gill Sans MT" w:hAnsi="Gill Sans MT"/>
          <w:i/>
          <w:iCs/>
          <w:sz w:val="18"/>
        </w:rPr>
      </w:pPr>
    </w:p>
    <w:sectPr w:rsidR="00293463" w:rsidRPr="008B0522" w:rsidSect="00DC751B">
      <w:footerReference w:type="default" r:id="rId10"/>
      <w:pgSz w:w="12240" w:h="15840"/>
      <w:pgMar w:top="567" w:right="1608" w:bottom="567" w:left="17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FBE4" w14:textId="77777777" w:rsidR="00F2544F" w:rsidRDefault="00F2544F">
      <w:r>
        <w:separator/>
      </w:r>
    </w:p>
  </w:endnote>
  <w:endnote w:type="continuationSeparator" w:id="0">
    <w:p w14:paraId="4CFACA11" w14:textId="77777777" w:rsidR="00F2544F" w:rsidRDefault="00F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6722" w14:textId="7AF06638" w:rsidR="00293463" w:rsidRPr="00CC630C" w:rsidRDefault="00B94085">
    <w:pPr>
      <w:pStyle w:val="Footer"/>
      <w:rPr>
        <w:rFonts w:ascii="Gill Sans MT" w:hAnsi="Gill Sans MT"/>
        <w:i/>
        <w:iCs/>
        <w:sz w:val="18"/>
      </w:rPr>
    </w:pPr>
    <w:r w:rsidRPr="00CC630C">
      <w:rPr>
        <w:rFonts w:ascii="Gill Sans MT" w:hAnsi="Gill Sans MT"/>
        <w:i/>
        <w:sz w:val="16"/>
        <w:szCs w:val="16"/>
      </w:rPr>
      <w:t>20</w:t>
    </w:r>
    <w:r w:rsidR="00D57002">
      <w:rPr>
        <w:rFonts w:ascii="Gill Sans MT" w:hAnsi="Gill Sans MT"/>
        <w:i/>
        <w:sz w:val="16"/>
        <w:szCs w:val="16"/>
      </w:rPr>
      <w:t>2</w:t>
    </w:r>
    <w:r w:rsidR="00696220">
      <w:rPr>
        <w:rFonts w:ascii="Gill Sans MT" w:hAnsi="Gill Sans MT"/>
        <w:i/>
        <w:sz w:val="16"/>
        <w:szCs w:val="16"/>
      </w:rPr>
      <w:t>1</w:t>
    </w:r>
    <w:r w:rsidR="002828EB">
      <w:rPr>
        <w:rFonts w:ascii="Gill Sans MT" w:hAnsi="Gill Sans MT"/>
        <w:i/>
        <w:sz w:val="16"/>
        <w:szCs w:val="16"/>
      </w:rPr>
      <w:t xml:space="preserve"> </w:t>
    </w:r>
    <w:r w:rsidR="009839E0">
      <w:rPr>
        <w:rFonts w:ascii="Gill Sans MT" w:hAnsi="Gill Sans MT"/>
        <w:i/>
        <w:sz w:val="16"/>
        <w:szCs w:val="16"/>
      </w:rPr>
      <w:t>–</w:t>
    </w:r>
    <w:r w:rsidR="002828EB">
      <w:rPr>
        <w:rFonts w:ascii="Gill Sans MT" w:hAnsi="Gill Sans MT"/>
        <w:i/>
        <w:sz w:val="16"/>
        <w:szCs w:val="16"/>
      </w:rPr>
      <w:t xml:space="preserve"> </w:t>
    </w:r>
    <w:r w:rsidR="009839E0">
      <w:rPr>
        <w:rFonts w:ascii="Gill Sans MT" w:hAnsi="Gill Sans MT"/>
        <w:i/>
        <w:sz w:val="16"/>
        <w:szCs w:val="16"/>
      </w:rPr>
      <w:t>0</w:t>
    </w:r>
    <w:r w:rsidR="00696220">
      <w:rPr>
        <w:rFonts w:ascii="Gill Sans MT" w:hAnsi="Gill Sans MT"/>
        <w:i/>
        <w:sz w:val="16"/>
        <w:szCs w:val="16"/>
      </w:rPr>
      <w:t>6</w:t>
    </w:r>
    <w:r w:rsidR="009839E0">
      <w:rPr>
        <w:rFonts w:ascii="Gill Sans MT" w:hAnsi="Gill Sans MT"/>
        <w:i/>
        <w:sz w:val="16"/>
        <w:szCs w:val="16"/>
      </w:rPr>
      <w:t xml:space="preserve"> LiveLighter Pool Meet Requirements Sanctioning</w:t>
    </w:r>
    <w:r w:rsidRPr="00CC630C">
      <w:rPr>
        <w:rFonts w:ascii="Gill Sans MT" w:hAnsi="Gill Sans MT"/>
        <w:i/>
        <w:sz w:val="16"/>
        <w:szCs w:val="16"/>
      </w:rPr>
      <w:tab/>
    </w:r>
    <w:r w:rsidR="00C07B76" w:rsidRPr="00CC630C">
      <w:rPr>
        <w:rFonts w:ascii="Gill Sans MT" w:hAnsi="Gill Sans MT"/>
        <w:i/>
        <w:sz w:val="16"/>
        <w:szCs w:val="16"/>
      </w:rPr>
      <w:tab/>
    </w:r>
    <w:r w:rsidR="00696220">
      <w:rPr>
        <w:rFonts w:ascii="Gill Sans MT" w:hAnsi="Gill Sans MT"/>
        <w:i/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624C" w14:textId="77777777" w:rsidR="00F2544F" w:rsidRDefault="00F2544F">
      <w:r>
        <w:separator/>
      </w:r>
    </w:p>
  </w:footnote>
  <w:footnote w:type="continuationSeparator" w:id="0">
    <w:p w14:paraId="38484683" w14:textId="77777777" w:rsidR="00F2544F" w:rsidRDefault="00F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626A"/>
    <w:multiLevelType w:val="hybridMultilevel"/>
    <w:tmpl w:val="905E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1224"/>
    <w:multiLevelType w:val="hybridMultilevel"/>
    <w:tmpl w:val="4D4A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9D"/>
    <w:rsid w:val="000356F3"/>
    <w:rsid w:val="00074DE0"/>
    <w:rsid w:val="00084156"/>
    <w:rsid w:val="0012571E"/>
    <w:rsid w:val="0018364A"/>
    <w:rsid w:val="0018705E"/>
    <w:rsid w:val="001D4C50"/>
    <w:rsid w:val="001D5082"/>
    <w:rsid w:val="00226868"/>
    <w:rsid w:val="00245A61"/>
    <w:rsid w:val="002828EB"/>
    <w:rsid w:val="00286E01"/>
    <w:rsid w:val="00290919"/>
    <w:rsid w:val="00293463"/>
    <w:rsid w:val="002E402D"/>
    <w:rsid w:val="002E5DBC"/>
    <w:rsid w:val="002F13CD"/>
    <w:rsid w:val="002F58C2"/>
    <w:rsid w:val="00335C68"/>
    <w:rsid w:val="003A2256"/>
    <w:rsid w:val="00495CC5"/>
    <w:rsid w:val="004D5B6D"/>
    <w:rsid w:val="00560BE3"/>
    <w:rsid w:val="00584875"/>
    <w:rsid w:val="005C50B8"/>
    <w:rsid w:val="005D01ED"/>
    <w:rsid w:val="00696220"/>
    <w:rsid w:val="006D79DF"/>
    <w:rsid w:val="007156D1"/>
    <w:rsid w:val="00744A0A"/>
    <w:rsid w:val="00746770"/>
    <w:rsid w:val="007854C5"/>
    <w:rsid w:val="007E0797"/>
    <w:rsid w:val="008452CF"/>
    <w:rsid w:val="008B0522"/>
    <w:rsid w:val="008F4069"/>
    <w:rsid w:val="00920B25"/>
    <w:rsid w:val="00931383"/>
    <w:rsid w:val="009839E0"/>
    <w:rsid w:val="00992388"/>
    <w:rsid w:val="009A4FD5"/>
    <w:rsid w:val="009B682C"/>
    <w:rsid w:val="009C08C1"/>
    <w:rsid w:val="009C1FDE"/>
    <w:rsid w:val="009C689C"/>
    <w:rsid w:val="00A31D74"/>
    <w:rsid w:val="00A3772E"/>
    <w:rsid w:val="00A8753F"/>
    <w:rsid w:val="00A94947"/>
    <w:rsid w:val="00AD2DEC"/>
    <w:rsid w:val="00B17E13"/>
    <w:rsid w:val="00B47A15"/>
    <w:rsid w:val="00B73549"/>
    <w:rsid w:val="00B8415F"/>
    <w:rsid w:val="00B94085"/>
    <w:rsid w:val="00BD5BE4"/>
    <w:rsid w:val="00C07B76"/>
    <w:rsid w:val="00C23073"/>
    <w:rsid w:val="00C26D28"/>
    <w:rsid w:val="00C72C13"/>
    <w:rsid w:val="00C83F9D"/>
    <w:rsid w:val="00C93253"/>
    <w:rsid w:val="00C93BA7"/>
    <w:rsid w:val="00CC630C"/>
    <w:rsid w:val="00D06205"/>
    <w:rsid w:val="00D57002"/>
    <w:rsid w:val="00D856F6"/>
    <w:rsid w:val="00DC751B"/>
    <w:rsid w:val="00DE7B53"/>
    <w:rsid w:val="00E07814"/>
    <w:rsid w:val="00E46A32"/>
    <w:rsid w:val="00E653BB"/>
    <w:rsid w:val="00E674AA"/>
    <w:rsid w:val="00EF35E1"/>
    <w:rsid w:val="00F16CAE"/>
    <w:rsid w:val="00F2544F"/>
    <w:rsid w:val="00F44181"/>
    <w:rsid w:val="00F6511C"/>
    <w:rsid w:val="00F724C6"/>
    <w:rsid w:val="00F91834"/>
    <w:rsid w:val="00FC4A75"/>
    <w:rsid w:val="00FC7380"/>
    <w:rsid w:val="00FF3600"/>
    <w:rsid w:val="0381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A4652C"/>
  <w15:docId w15:val="{80CBFCBF-17B7-4545-B4F1-51838F3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C5"/>
    <w:rPr>
      <w:rFonts w:ascii="Tahoma" w:hAnsi="Tahoma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CC5"/>
    <w:rPr>
      <w:color w:val="0000FF"/>
      <w:u w:val="single"/>
    </w:rPr>
  </w:style>
  <w:style w:type="paragraph" w:styleId="Header">
    <w:name w:val="header"/>
    <w:basedOn w:val="Normal"/>
    <w:rsid w:val="00495C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5C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95CC5"/>
    <w:rPr>
      <w:i/>
      <w:iCs/>
    </w:rPr>
  </w:style>
  <w:style w:type="character" w:customStyle="1" w:styleId="FooterChar">
    <w:name w:val="Footer Char"/>
    <w:link w:val="Footer"/>
    <w:uiPriority w:val="99"/>
    <w:rsid w:val="00B94085"/>
    <w:rPr>
      <w:rFonts w:ascii="Tahoma" w:hAnsi="Tahoma"/>
      <w:sz w:val="22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9E0"/>
    <w:pPr>
      <w:ind w:left="720" w:hanging="454"/>
      <w:contextualSpacing/>
      <w:jc w:val="both"/>
    </w:pPr>
    <w:rPr>
      <w:rFonts w:asciiTheme="minorHAnsi" w:eastAsiaTheme="minorHAnsi" w:hAnsiTheme="minorHAnsi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ters.admin@ms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63C-1088-4D59-8E71-7E1E9C0F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1990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Swimming Events</vt:lpstr>
    </vt:vector>
  </TitlesOfParts>
  <Company>AUSSI MASTERS SWIMMING</Company>
  <LinksUpToDate>false</LinksUpToDate>
  <CharactersWithSpaces>2351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mailto:rictj@bigpond.com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mailto:sandragdm@bigpond.com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Swimming Events</dc:title>
  <dc:creator>Lynne Duncan</dc:creator>
  <cp:lastModifiedBy>Executive Officer Masters Swimming WA</cp:lastModifiedBy>
  <cp:revision>4</cp:revision>
  <cp:lastPrinted>2009-10-17T09:20:00Z</cp:lastPrinted>
  <dcterms:created xsi:type="dcterms:W3CDTF">2019-06-12T06:58:00Z</dcterms:created>
  <dcterms:modified xsi:type="dcterms:W3CDTF">2020-12-07T05:43:00Z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